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AD665F" w14:textId="5306C9F8" w:rsidR="00FD2EDB" w:rsidRPr="00785C92" w:rsidRDefault="00FD2EDB" w:rsidP="00582C7D">
      <w:pPr>
        <w:shd w:val="clear" w:color="auto" w:fill="FFFFFF"/>
        <w:tabs>
          <w:tab w:val="left" w:pos="0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785C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Додаток </w:t>
      </w:r>
    </w:p>
    <w:p w14:paraId="303D319D" w14:textId="77777777" w:rsidR="00C93BBA" w:rsidRPr="00785C92" w:rsidRDefault="007049DB" w:rsidP="00582C7D">
      <w:pPr>
        <w:shd w:val="clear" w:color="auto" w:fill="FFFFFF"/>
        <w:spacing w:after="0" w:line="240" w:lineRule="auto"/>
        <w:ind w:left="448" w:right="-1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785C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C93BBA" w:rsidRPr="00785C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рішення  обласної ради</w:t>
      </w:r>
    </w:p>
    <w:p w14:paraId="36A52B7A" w14:textId="77777777" w:rsidR="005133AA" w:rsidRPr="00785C92" w:rsidRDefault="005133AA" w:rsidP="00582C7D">
      <w:pPr>
        <w:shd w:val="clear" w:color="auto" w:fill="FFFFFF"/>
        <w:spacing w:after="0" w:line="240" w:lineRule="auto"/>
        <w:ind w:left="448" w:right="-1"/>
        <w:jc w:val="righ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uk-UA" w:eastAsia="ru-RU"/>
        </w:rPr>
      </w:pPr>
      <w:r w:rsidRPr="00785C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___________2024</w:t>
      </w:r>
      <w:r w:rsidR="003B7A0E" w:rsidRPr="00785C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№___________</w:t>
      </w:r>
    </w:p>
    <w:p w14:paraId="7981C02F" w14:textId="77777777" w:rsidR="00582C7D" w:rsidRPr="00785C92" w:rsidRDefault="00582C7D" w:rsidP="00582C7D">
      <w:pPr>
        <w:shd w:val="clear" w:color="auto" w:fill="FFFFFF"/>
        <w:spacing w:after="0" w:line="240" w:lineRule="auto"/>
        <w:ind w:left="448" w:right="-1"/>
        <w:jc w:val="righ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uk-UA" w:eastAsia="ru-RU"/>
        </w:rPr>
      </w:pPr>
    </w:p>
    <w:p w14:paraId="01B6B540" w14:textId="77777777" w:rsidR="00582C7D" w:rsidRPr="00785C92" w:rsidRDefault="00582C7D" w:rsidP="00582C7D">
      <w:pPr>
        <w:shd w:val="clear" w:color="auto" w:fill="FFFFFF"/>
        <w:spacing w:before="300" w:after="450" w:line="240" w:lineRule="auto"/>
        <w:ind w:left="450" w:right="450"/>
        <w:contextualSpacing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</w:p>
    <w:p w14:paraId="59541A8F" w14:textId="77777777" w:rsidR="00582C7D" w:rsidRPr="00785C92" w:rsidRDefault="009B410C" w:rsidP="00582C7D">
      <w:pPr>
        <w:shd w:val="clear" w:color="auto" w:fill="FFFFFF"/>
        <w:spacing w:before="300" w:after="450" w:line="240" w:lineRule="auto"/>
        <w:ind w:left="450" w:right="450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785C9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ПОЛОЖЕННЯ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br/>
      </w:r>
      <w:r w:rsidRPr="00785C9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про діяльність</w:t>
      </w:r>
      <w:r w:rsidR="00BB0443" w:rsidRPr="00785C9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аукціонної</w:t>
      </w:r>
      <w:r w:rsidR="00BB0443" w:rsidRPr="00785C9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комісії для продажу об’єктів</w:t>
      </w:r>
    </w:p>
    <w:p w14:paraId="0A8BD6A4" w14:textId="5448CC11" w:rsidR="009B410C" w:rsidRPr="00785C92" w:rsidRDefault="00D37A49" w:rsidP="00582C7D">
      <w:pPr>
        <w:shd w:val="clear" w:color="auto" w:fill="FFFFFF"/>
        <w:spacing w:before="300" w:after="450" w:line="240" w:lineRule="auto"/>
        <w:ind w:left="450" w:right="450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м</w:t>
      </w:r>
      <w:r w:rsidR="009B410C" w:rsidRPr="00785C9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алої</w:t>
      </w:r>
      <w:r w:rsidR="00BB0443" w:rsidRPr="00785C9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785C9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приватизації</w:t>
      </w:r>
    </w:p>
    <w:p w14:paraId="31B61145" w14:textId="77777777" w:rsidR="00582C7D" w:rsidRPr="00785C92" w:rsidRDefault="00582C7D" w:rsidP="00582C7D">
      <w:pPr>
        <w:shd w:val="clear" w:color="auto" w:fill="FFFFFF"/>
        <w:spacing w:before="300" w:after="450" w:line="240" w:lineRule="auto"/>
        <w:ind w:left="450" w:right="45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30C146AE" w14:textId="77777777" w:rsidR="009B410C" w:rsidRPr="00785C92" w:rsidRDefault="009B410C" w:rsidP="00582C7D">
      <w:pPr>
        <w:shd w:val="clear" w:color="auto" w:fill="FFFFFF"/>
        <w:spacing w:before="150" w:after="150" w:line="240" w:lineRule="auto"/>
        <w:ind w:left="450" w:right="450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bookmarkStart w:id="0" w:name="n16"/>
      <w:bookmarkEnd w:id="0"/>
      <w:r w:rsidRPr="00785C9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І. Загальні</w:t>
      </w:r>
      <w:r w:rsidR="003B7A0E" w:rsidRPr="00785C9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положення</w:t>
      </w:r>
    </w:p>
    <w:p w14:paraId="01C1470C" w14:textId="77777777" w:rsidR="00582C7D" w:rsidRPr="00785C92" w:rsidRDefault="00582C7D" w:rsidP="00582C7D">
      <w:pPr>
        <w:shd w:val="clear" w:color="auto" w:fill="FFFFFF"/>
        <w:spacing w:before="150" w:after="150" w:line="240" w:lineRule="auto"/>
        <w:ind w:left="450" w:right="45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6ECF55EC" w14:textId="62DE997A" w:rsidR="009B410C" w:rsidRPr="00785C92" w:rsidRDefault="00674620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1" w:name="n17"/>
      <w:bookmarkEnd w:id="1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1. Це</w:t>
      </w:r>
      <w:r w:rsidR="003B7A0E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Положення розроблено</w:t>
      </w:r>
      <w:r w:rsidR="003B7A0E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відповідно до </w:t>
      </w:r>
      <w:r w:rsidR="005133A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частини четвертої 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статті 15 Закону України «Про приватизацію державного і комунального майна»</w:t>
      </w:r>
      <w:r w:rsidR="003A26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та 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визначає порядок утворення</w:t>
      </w:r>
      <w:r w:rsidR="003B7A0E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аукціонної</w:t>
      </w:r>
      <w:r w:rsidR="003B7A0E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комісії для продажу об’єктів</w:t>
      </w:r>
      <w:r w:rsidR="003B7A0E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малої</w:t>
      </w:r>
      <w:r w:rsidR="003B7A0E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приватизації (далі - комісія), її</w:t>
      </w:r>
      <w:r w:rsidR="003B7A0E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повноваження, права та порядок роботи.</w:t>
      </w:r>
    </w:p>
    <w:p w14:paraId="23203247" w14:textId="77777777" w:rsidR="009B410C" w:rsidRPr="00785C92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2" w:name="n18"/>
      <w:bookmarkEnd w:id="2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2. Комісія у своїй</w:t>
      </w:r>
      <w:r w:rsidR="003B7A0E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діяльності</w:t>
      </w:r>
      <w:r w:rsidR="003B7A0E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керується</w:t>
      </w:r>
      <w:r w:rsidR="005133A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Конституцією України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законами України, нормативно-правовими</w:t>
      </w:r>
      <w:r w:rsidR="003B7A0E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актами  та</w:t>
      </w:r>
      <w:r w:rsidR="00793070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цим</w:t>
      </w:r>
      <w:r w:rsidR="00793070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Положенням.</w:t>
      </w:r>
    </w:p>
    <w:p w14:paraId="25359BCC" w14:textId="77777777" w:rsidR="00582C7D" w:rsidRPr="00785C92" w:rsidRDefault="00582C7D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14A697F6" w14:textId="77777777" w:rsidR="009B410C" w:rsidRPr="00785C92" w:rsidRDefault="009B410C" w:rsidP="00582C7D">
      <w:pPr>
        <w:shd w:val="clear" w:color="auto" w:fill="FFFFFF"/>
        <w:spacing w:before="150" w:after="150" w:line="240" w:lineRule="auto"/>
        <w:ind w:left="450" w:right="450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bookmarkStart w:id="3" w:name="n19"/>
      <w:bookmarkEnd w:id="3"/>
      <w:r w:rsidRPr="00785C9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ІІ. Склад, порядок утворення</w:t>
      </w:r>
      <w:r w:rsidR="002E0606" w:rsidRPr="00785C9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комісії та її</w:t>
      </w:r>
      <w:r w:rsidR="002E0606" w:rsidRPr="00785C9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повноваження</w:t>
      </w:r>
    </w:p>
    <w:p w14:paraId="56206A58" w14:textId="77777777" w:rsidR="00582C7D" w:rsidRPr="00785C92" w:rsidRDefault="00582C7D" w:rsidP="00582C7D">
      <w:pPr>
        <w:shd w:val="clear" w:color="auto" w:fill="FFFFFF"/>
        <w:spacing w:before="150" w:after="150" w:line="240" w:lineRule="auto"/>
        <w:ind w:left="450" w:right="45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349C91BA" w14:textId="10B2C0FA" w:rsidR="009B410C" w:rsidRPr="00785C92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4" w:name="n20"/>
      <w:bookmarkEnd w:id="4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1. Комісія є тимчасово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діючим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колегіальним органом, що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утворюється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B62C8B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рішенням </w:t>
      </w:r>
      <w:r w:rsidR="0066331B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обласної ради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D9765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для продажу об’єктів малої приватизації протягом 10 робочих днів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 дня прийняття рішення про приватизацію об’єкта.</w:t>
      </w:r>
    </w:p>
    <w:p w14:paraId="758F6BA7" w14:textId="39C5B818" w:rsidR="009B410C" w:rsidRPr="00785C92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5" w:name="n21"/>
      <w:bookmarkEnd w:id="5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2. До складу </w:t>
      </w:r>
      <w:r w:rsidR="00DB34E0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комісії входять не менш як сім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осіб, які є представниками  </w:t>
      </w:r>
      <w:r w:rsidR="00D9765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Комунальної установи </w:t>
      </w:r>
      <w:r w:rsidR="005133A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«</w:t>
      </w:r>
      <w:r w:rsidR="00D9765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Управління спільною власністю територіальних громад</w:t>
      </w:r>
      <w:r w:rsidR="005133A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»</w:t>
      </w:r>
      <w:r w:rsidR="00D9765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Закарпатської обласної ради</w:t>
      </w:r>
      <w:r w:rsidR="00FE2C37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</w:t>
      </w:r>
      <w:r w:rsidR="000F6652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Наглядової ради Комунальної установи </w:t>
      </w:r>
      <w:r w:rsidR="005133A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«</w:t>
      </w:r>
      <w:r w:rsidR="000F6652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Управління спільною власністю територіальних громад</w:t>
      </w:r>
      <w:r w:rsidR="005133A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»</w:t>
      </w:r>
      <w:r w:rsidR="00FE62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Закарпатської обласної ради</w:t>
      </w:r>
      <w:r w:rsidR="006730B0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</w:t>
      </w:r>
      <w:r w:rsidR="00FE62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а також </w:t>
      </w:r>
      <w:r w:rsidR="00703AF5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депутати та посадові особи Закарпатської обласної ради.</w:t>
      </w:r>
    </w:p>
    <w:p w14:paraId="1A21D2C4" w14:textId="7A404E1B" w:rsidR="009B410C" w:rsidRPr="00785C92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6" w:name="n57"/>
      <w:bookmarkStart w:id="7" w:name="n58"/>
      <w:bookmarkEnd w:id="6"/>
      <w:bookmarkEnd w:id="7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Органом приватизації, який забезпечує здійснення заходів з приватизації об’єкта, є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Комунальна установа </w:t>
      </w:r>
      <w:r w:rsidR="005133A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«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Управління спільною власністю територіальних громад</w:t>
      </w:r>
      <w:r w:rsidR="005133A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»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Закарпатської обласної ради</w:t>
      </w:r>
      <w:r w:rsidR="00FE2C37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на яку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AC2F17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Положенням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703AF5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про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703AF5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Комунальну  установу </w:t>
      </w:r>
      <w:r w:rsidR="005133A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«</w:t>
      </w:r>
      <w:r w:rsidR="00703AF5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Управління спільною власністю територіальних громад</w:t>
      </w:r>
      <w:r w:rsidR="005133A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»</w:t>
      </w:r>
      <w:r w:rsidR="00703AF5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Закарпатської обласної ради</w:t>
      </w:r>
      <w:r w:rsidR="00FE62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DB34E0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та рішеннями Закарпатської обласної ради</w:t>
      </w:r>
      <w:r w:rsid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покла</w:t>
      </w:r>
      <w:r w:rsidR="00DB34E0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дається здійснення таких функцій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14:paraId="1E9F6EAA" w14:textId="77777777" w:rsidR="009B410C" w:rsidRPr="00785C92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8" w:name="n59"/>
      <w:bookmarkStart w:id="9" w:name="n22"/>
      <w:bookmarkEnd w:id="8"/>
      <w:bookmarkEnd w:id="9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 разі потреби до складу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комісі</w:t>
      </w:r>
      <w:r w:rsidR="00B94B5F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ї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можуть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залучатися з правом дорадчого голосу спеціалісти, експерти, представники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органів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виконавчої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влади, підприємств</w:t>
      </w:r>
      <w:r w:rsidR="00FE2C37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установ, організацій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тощо.</w:t>
      </w:r>
    </w:p>
    <w:p w14:paraId="656531D8" w14:textId="77777777" w:rsidR="009B410C" w:rsidRPr="00785C92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10" w:name="n23"/>
      <w:bookmarkEnd w:id="10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3. Основні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принципи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діяльності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комісії:</w:t>
      </w:r>
    </w:p>
    <w:p w14:paraId="76360D3F" w14:textId="77777777" w:rsidR="009B410C" w:rsidRPr="00785C92" w:rsidRDefault="008425DB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11" w:name="n24"/>
      <w:bookmarkEnd w:id="11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отримання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вимог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законодавства;</w:t>
      </w:r>
    </w:p>
    <w:p w14:paraId="12A72BAA" w14:textId="77777777" w:rsidR="009B410C" w:rsidRPr="00785C92" w:rsidRDefault="008425DB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12" w:name="n25"/>
      <w:bookmarkEnd w:id="12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олегіальність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прийнятих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рішень;</w:t>
      </w:r>
    </w:p>
    <w:p w14:paraId="3242E350" w14:textId="77777777" w:rsidR="009B410C" w:rsidRPr="00785C92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13" w:name="n26"/>
      <w:bookmarkEnd w:id="13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професіоналізм, неупередженість та незалежність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членів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DB34E0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комісії (недопущення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DB34E0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втручання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DB34E0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діяльність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комісії будь-яких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органів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влади).</w:t>
      </w:r>
    </w:p>
    <w:p w14:paraId="4B1743A3" w14:textId="5C89D142" w:rsidR="009B410C" w:rsidRPr="00785C92" w:rsidRDefault="005133AA" w:rsidP="00785C92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14" w:name="n27"/>
      <w:bookmarkEnd w:id="14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Г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олова комісії та секретар призначаються </w:t>
      </w:r>
      <w:r w:rsidR="00FE62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зі складу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працівникі</w:t>
      </w:r>
      <w:r w:rsidR="005A6D79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1B1C77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Комунальної установи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«</w:t>
      </w:r>
      <w:r w:rsidR="005A6D79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Управління спільною власністю територіальних громад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»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5A6D79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Закарпатської обласної ради</w:t>
      </w:r>
      <w:r w:rsidR="00FE2C37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яка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забезпечує здійснення заходів </w:t>
      </w:r>
      <w:r w:rsidR="00FE62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і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 приватизації об’єкта.</w:t>
      </w:r>
    </w:p>
    <w:p w14:paraId="568A9A4E" w14:textId="77777777" w:rsidR="00FE2C37" w:rsidRPr="00785C92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15" w:name="n61"/>
      <w:bookmarkStart w:id="16" w:name="n29"/>
      <w:bookmarkEnd w:id="15"/>
      <w:bookmarkEnd w:id="16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lastRenderedPageBreak/>
        <w:t>На період тривалої відсутності голови комісії (хвороба, відпустка тощо) його повноваження покладают</w:t>
      </w:r>
      <w:r w:rsidR="00DB3F9F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ься </w:t>
      </w:r>
      <w:r w:rsidR="00674620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 заступника голови комісії</w:t>
      </w:r>
      <w:r w:rsidR="00306D85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14:paraId="1E4E973A" w14:textId="77777777" w:rsidR="009B410C" w:rsidRPr="00785C92" w:rsidRDefault="00674620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17" w:name="n30"/>
      <w:bookmarkEnd w:id="17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4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 До основних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повноважень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комісії належать:</w:t>
      </w:r>
    </w:p>
    <w:p w14:paraId="480C4D55" w14:textId="2E2DCB1C" w:rsidR="009B410C" w:rsidRPr="00785C92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18" w:name="n31"/>
      <w:bookmarkEnd w:id="18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розроблення умов продажу та їх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</w:t>
      </w:r>
      <w:r w:rsidR="00CF3F09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дання на затвердження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0133CF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Комунальній установі </w:t>
      </w:r>
      <w:r w:rsidR="005133A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«</w:t>
      </w:r>
      <w:r w:rsidR="000133CF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Управління спільною власністю територіальних громад</w:t>
      </w:r>
      <w:r w:rsidR="005133A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»</w:t>
      </w:r>
      <w:r w:rsidR="00021700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Закарпатської обласної ради  </w:t>
      </w:r>
      <w:r w:rsidR="000133CF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як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органу приватизації, який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забезпечує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здійснення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заходів </w:t>
      </w:r>
      <w:r w:rsidR="00FE62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і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 приватизації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об’єкта;</w:t>
      </w:r>
    </w:p>
    <w:p w14:paraId="1AFF97BD" w14:textId="77777777" w:rsidR="009B410C" w:rsidRPr="00785C92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19" w:name="n62"/>
      <w:bookmarkStart w:id="20" w:name="n32"/>
      <w:bookmarkEnd w:id="19"/>
      <w:bookmarkEnd w:id="20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визначення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стартової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ціни;</w:t>
      </w:r>
    </w:p>
    <w:p w14:paraId="5A6CE9AD" w14:textId="77777777" w:rsidR="009B410C" w:rsidRPr="00785C92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21" w:name="n33"/>
      <w:bookmarkEnd w:id="21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визначення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стартової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ціни з урахуванням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зниження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стартової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ціни;</w:t>
      </w:r>
    </w:p>
    <w:p w14:paraId="1F4D7EA5" w14:textId="77777777" w:rsidR="009B410C" w:rsidRPr="00785C92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22" w:name="n34"/>
      <w:bookmarkEnd w:id="22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розроблення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інформаційного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повідомлення про проведення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аукціону;</w:t>
      </w:r>
    </w:p>
    <w:p w14:paraId="7B004FE3" w14:textId="77777777" w:rsidR="009B410C" w:rsidRPr="00785C92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23" w:name="n35"/>
      <w:bookmarkEnd w:id="23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ведення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протоколів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засідань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комісії та їх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подання на затвердження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0133CF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Комунальній установі </w:t>
      </w:r>
      <w:r w:rsidR="00582C7D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«</w:t>
      </w:r>
      <w:r w:rsidR="000133CF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Управління спільною власністю територіальних громад</w:t>
      </w:r>
      <w:r w:rsidR="00582C7D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»</w:t>
      </w:r>
      <w:r w:rsidR="000133CF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Закарпатської обласної ради як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органу приватизації, який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забезпечує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здійснення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заходів з приватизації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об’єкта.</w:t>
      </w:r>
    </w:p>
    <w:p w14:paraId="5605B066" w14:textId="77777777" w:rsidR="009B410C" w:rsidRPr="00785C92" w:rsidRDefault="00674620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24" w:name="n63"/>
      <w:bookmarkStart w:id="25" w:name="n36"/>
      <w:bookmarkEnd w:id="24"/>
      <w:bookmarkEnd w:id="25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5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 Комісія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має право:</w:t>
      </w:r>
    </w:p>
    <w:p w14:paraId="334D197D" w14:textId="77777777" w:rsidR="009B410C" w:rsidRPr="00785C92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26" w:name="n37"/>
      <w:bookmarkEnd w:id="26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під час розроблення умов прода</w:t>
      </w:r>
      <w:r w:rsidR="000133CF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жу вносити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0133CF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пропозиції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0133CF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Комунальній установі </w:t>
      </w:r>
      <w:r w:rsidR="00582C7D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«</w:t>
      </w:r>
      <w:r w:rsidR="000133CF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Управління спільною власністю територіальних громад</w:t>
      </w:r>
      <w:r w:rsidR="00582C7D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»</w:t>
      </w:r>
      <w:r w:rsidR="000133CF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Закарпатської обласної ради як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органу приватизації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щодо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запитів до органів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державної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влади, підприємств</w:t>
      </w:r>
      <w:r w:rsidR="000133CF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установ, організацій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та/або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господарських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товариств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стосовно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подання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пропозицій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щодо умов продажу, а також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надання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відомостей, документів та інших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матеріалів, необхідних для ознайомлення з об’єктом продажу;</w:t>
      </w:r>
    </w:p>
    <w:p w14:paraId="2FD7A17C" w14:textId="77777777" w:rsidR="009B410C" w:rsidRPr="00785C92" w:rsidRDefault="000133CF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27" w:name="n38"/>
      <w:bookmarkEnd w:id="27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вносити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пропозиції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532ED8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Комунальній установі </w:t>
      </w:r>
      <w:r w:rsidR="00582C7D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«</w:t>
      </w:r>
      <w:r w:rsidR="00532ED8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Управління спільною власністю територіальних громад</w:t>
      </w:r>
      <w:r w:rsidR="00582C7D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»</w:t>
      </w:r>
      <w:r w:rsidR="00532ED8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Закарпатської обласної ради як 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органу приватизації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щодо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подання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запитів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спеціалістам, експертам;</w:t>
      </w:r>
    </w:p>
    <w:p w14:paraId="7E5ADA0D" w14:textId="77777777" w:rsidR="009B410C" w:rsidRPr="00785C92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28" w:name="n39"/>
      <w:bookmarkEnd w:id="28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заслуховувати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пояснення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експертів, консультантів та інших</w:t>
      </w:r>
      <w:r w:rsidR="002E060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спеціалістів.</w:t>
      </w:r>
    </w:p>
    <w:p w14:paraId="7E6C13EA" w14:textId="77777777" w:rsidR="00582C7D" w:rsidRPr="00785C92" w:rsidRDefault="00582C7D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1344E721" w14:textId="77777777" w:rsidR="009B410C" w:rsidRPr="00785C92" w:rsidRDefault="009B410C" w:rsidP="00582C7D">
      <w:pPr>
        <w:shd w:val="clear" w:color="auto" w:fill="FFFFFF"/>
        <w:spacing w:before="150" w:after="150" w:line="240" w:lineRule="auto"/>
        <w:ind w:left="450" w:right="450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bookmarkStart w:id="29" w:name="n40"/>
      <w:bookmarkEnd w:id="29"/>
      <w:r w:rsidRPr="00785C9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ІІІ. Порядок роботи</w:t>
      </w:r>
      <w:r w:rsidR="00793070" w:rsidRPr="00785C9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комісії</w:t>
      </w:r>
    </w:p>
    <w:p w14:paraId="55639ED9" w14:textId="77777777" w:rsidR="00582C7D" w:rsidRPr="00785C92" w:rsidRDefault="00582C7D" w:rsidP="00582C7D">
      <w:pPr>
        <w:shd w:val="clear" w:color="auto" w:fill="FFFFFF"/>
        <w:spacing w:before="150" w:after="150" w:line="240" w:lineRule="auto"/>
        <w:ind w:left="450" w:right="45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69D1DE12" w14:textId="77777777" w:rsidR="009B410C" w:rsidRPr="00785C92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30" w:name="n41"/>
      <w:bookmarkEnd w:id="30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1. Очолює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комісію та організовує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її роботу голова комісії.</w:t>
      </w:r>
    </w:p>
    <w:p w14:paraId="33414051" w14:textId="77777777" w:rsidR="009B410C" w:rsidRPr="00785C92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31" w:name="n42"/>
      <w:bookmarkEnd w:id="31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2. Організаційною формою роботи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комісії є засідання.</w:t>
      </w:r>
    </w:p>
    <w:p w14:paraId="694D2CDA" w14:textId="77777777" w:rsidR="009B410C" w:rsidRPr="00785C92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32" w:name="n43"/>
      <w:bookmarkEnd w:id="32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3. Усі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рішення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комісії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приймаються шляхом поіменного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усного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голосування («за» або «проти»), результати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якого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заносяться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до протоколу.</w:t>
      </w:r>
    </w:p>
    <w:p w14:paraId="50BEA7B2" w14:textId="15F0B29B" w:rsidR="009B410C" w:rsidRPr="00785C92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33" w:name="n44"/>
      <w:bookmarkEnd w:id="33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4. Засідання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DE65D6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комісії є правомоч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ним за умови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участі в ньому не менш як двох</w:t>
      </w:r>
      <w:r w:rsid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третин складу її</w:t>
      </w:r>
      <w:r w:rsid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членів.</w:t>
      </w:r>
    </w:p>
    <w:p w14:paraId="3D344536" w14:textId="0E42E114" w:rsidR="009B410C" w:rsidRPr="00785C92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34" w:name="n45"/>
      <w:bookmarkEnd w:id="34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5. Члени комісії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мають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рівне право голосу при прийнятті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рішень. Рішення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комісії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приймаються простою більшістю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голосів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членів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комісії, присутніх на засіданні. У разі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рівного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розподілу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голосів</w:t>
      </w:r>
      <w:r w:rsidR="00FE62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голос голови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комісії є вирішальним.</w:t>
      </w:r>
    </w:p>
    <w:p w14:paraId="194FF186" w14:textId="7F96219B" w:rsidR="009B410C" w:rsidRPr="00785C92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35" w:name="n46"/>
      <w:bookmarkEnd w:id="35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6. За результатами засідан</w:t>
      </w:r>
      <w:r w:rsidR="00FE62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ь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комісії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складаються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протоколи, які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підписуються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всіма членами комісії, присутніми на засіданні, та</w:t>
      </w:r>
      <w:r w:rsidR="00FE62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у триденний строк</w:t>
      </w:r>
      <w:r w:rsidR="00FE62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подаються на затвердження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532ED8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Комунальній установі </w:t>
      </w:r>
      <w:r w:rsidR="00582C7D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«</w:t>
      </w:r>
      <w:r w:rsidR="00532ED8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Управління спільною власністю територіальних громад</w:t>
      </w:r>
      <w:r w:rsidR="00582C7D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»</w:t>
      </w:r>
      <w:r w:rsidR="00532ED8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Закарпатської обласної ради як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органу приватизації, який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забезпечує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здійснення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заходів з приватизації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об’єкта.</w:t>
      </w:r>
    </w:p>
    <w:p w14:paraId="2AF17168" w14:textId="77777777" w:rsidR="009562C3" w:rsidRPr="00785C92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36" w:name="n64"/>
      <w:bookmarkStart w:id="37" w:name="n47"/>
      <w:bookmarkEnd w:id="36"/>
      <w:bookmarkEnd w:id="37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7. Секретар</w:t>
      </w:r>
      <w:r w:rsidR="00BB0443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комісії</w:t>
      </w:r>
      <w:r w:rsidR="00BB0443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700F12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є працівником</w:t>
      </w:r>
      <w:r w:rsidR="00BB0443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700F12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Комунальної установи </w:t>
      </w:r>
      <w:r w:rsidR="00582C7D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«</w:t>
      </w:r>
      <w:r w:rsidR="00700F12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Управління спільною власністю територіальних громад</w:t>
      </w:r>
      <w:r w:rsidR="00582C7D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»</w:t>
      </w:r>
      <w:r w:rsidR="00700F12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Закарпатської обласної ради</w:t>
      </w:r>
      <w:r w:rsidR="009562C3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14:paraId="0B986073" w14:textId="77777777" w:rsidR="009B410C" w:rsidRPr="00785C92" w:rsidRDefault="00115603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lastRenderedPageBreak/>
        <w:t xml:space="preserve">Секретар 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забезпечує:</w:t>
      </w:r>
    </w:p>
    <w:p w14:paraId="6FB8E20F" w14:textId="7C05589B" w:rsidR="009B410C" w:rsidRPr="00785C92" w:rsidRDefault="00FE62E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38" w:name="n48"/>
      <w:bookmarkEnd w:id="38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ідготовку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матеріалів для розгляду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комісією;</w:t>
      </w:r>
    </w:p>
    <w:p w14:paraId="22C541D4" w14:textId="52C4B543" w:rsidR="009B410C" w:rsidRPr="00785C92" w:rsidRDefault="00FE62E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39" w:name="n49"/>
      <w:bookmarkEnd w:id="39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иконання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доручень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голови</w:t>
      </w:r>
      <w:r w:rsidR="0060309A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комісії;</w:t>
      </w:r>
    </w:p>
    <w:p w14:paraId="047B168B" w14:textId="77777777" w:rsidR="009B410C" w:rsidRPr="00785C92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40" w:name="n50"/>
      <w:bookmarkEnd w:id="40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підготовку, ведення та оформлення</w:t>
      </w:r>
      <w:r w:rsidR="006A426E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протоколів</w:t>
      </w:r>
      <w:r w:rsidR="006A426E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засідань</w:t>
      </w:r>
      <w:r w:rsidR="006A426E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комісії.</w:t>
      </w:r>
    </w:p>
    <w:p w14:paraId="011C92A4" w14:textId="77777777" w:rsidR="009B410C" w:rsidRPr="00785C92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41" w:name="n51"/>
      <w:bookmarkEnd w:id="41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8. Члени комісії</w:t>
      </w:r>
      <w:r w:rsidR="006A426E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зобов’язані</w:t>
      </w:r>
      <w:r w:rsidR="006A426E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брати участь у роботі</w:t>
      </w:r>
      <w:r w:rsidR="006A426E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комісії.</w:t>
      </w:r>
    </w:p>
    <w:p w14:paraId="40323D46" w14:textId="7756C1B3" w:rsidR="009B410C" w:rsidRPr="00785C92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42" w:name="n52"/>
      <w:bookmarkEnd w:id="42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 разі</w:t>
      </w:r>
      <w:r w:rsidR="00FE62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</w:t>
      </w:r>
      <w:r w:rsidR="006A426E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якщо</w:t>
      </w:r>
      <w:r w:rsidR="006A426E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засідання</w:t>
      </w:r>
      <w:r w:rsidR="006A426E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комісії не відбулося через відсутність кворуму, </w:t>
      </w:r>
      <w:r w:rsidR="00FE62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таке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засідання</w:t>
      </w:r>
      <w:r w:rsidR="006A426E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переноситься на інший день.</w:t>
      </w:r>
    </w:p>
    <w:p w14:paraId="626579E6" w14:textId="77777777" w:rsidR="009B410C" w:rsidRPr="00785C92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43" w:name="n53"/>
      <w:bookmarkEnd w:id="43"/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9. Діяльність</w:t>
      </w:r>
      <w:r w:rsidR="00096621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комісії</w:t>
      </w:r>
      <w:r w:rsidR="00096621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674620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вважається припиненою після здійснення </w:t>
      </w:r>
      <w:r w:rsidR="00532ED8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приватизації</w:t>
      </w:r>
      <w:r w:rsidR="00674620" w:rsidRPr="00785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об’єкта.</w:t>
      </w:r>
    </w:p>
    <w:p w14:paraId="6A025F31" w14:textId="77777777" w:rsidR="001D56F8" w:rsidRPr="00785C92" w:rsidRDefault="001D56F8" w:rsidP="00582C7D">
      <w:pPr>
        <w:spacing w:line="240" w:lineRule="auto"/>
        <w:contextualSpacing/>
        <w:rPr>
          <w:color w:val="000000" w:themeColor="text1"/>
          <w:sz w:val="28"/>
          <w:szCs w:val="28"/>
          <w:lang w:val="uk-UA"/>
        </w:rPr>
      </w:pPr>
      <w:bookmarkStart w:id="44" w:name="n54"/>
      <w:bookmarkEnd w:id="44"/>
    </w:p>
    <w:sectPr w:rsidR="001D56F8" w:rsidRPr="00785C92" w:rsidSect="00785C92">
      <w:headerReference w:type="default" r:id="rId6"/>
      <w:pgSz w:w="11906" w:h="16838"/>
      <w:pgMar w:top="851" w:right="70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1CB63F" w14:textId="77777777" w:rsidR="00FB2FB0" w:rsidRDefault="00FB2FB0" w:rsidP="007D7567">
      <w:pPr>
        <w:spacing w:after="0" w:line="240" w:lineRule="auto"/>
      </w:pPr>
      <w:r>
        <w:separator/>
      </w:r>
    </w:p>
  </w:endnote>
  <w:endnote w:type="continuationSeparator" w:id="0">
    <w:p w14:paraId="03B37E6B" w14:textId="77777777" w:rsidR="00FB2FB0" w:rsidRDefault="00FB2FB0" w:rsidP="007D7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8C8E4B" w14:textId="77777777" w:rsidR="00FB2FB0" w:rsidRDefault="00FB2FB0" w:rsidP="007D7567">
      <w:pPr>
        <w:spacing w:after="0" w:line="240" w:lineRule="auto"/>
      </w:pPr>
      <w:r>
        <w:separator/>
      </w:r>
    </w:p>
  </w:footnote>
  <w:footnote w:type="continuationSeparator" w:id="0">
    <w:p w14:paraId="339DAE04" w14:textId="77777777" w:rsidR="00FB2FB0" w:rsidRDefault="00FB2FB0" w:rsidP="007D75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85499400"/>
      <w:docPartObj>
        <w:docPartGallery w:val="Page Numbers (Top of Page)"/>
        <w:docPartUnique/>
      </w:docPartObj>
    </w:sdtPr>
    <w:sdtEndPr/>
    <w:sdtContent>
      <w:p w14:paraId="774F0D5A" w14:textId="77777777" w:rsidR="00CE05EB" w:rsidRDefault="00752068">
        <w:pPr>
          <w:pStyle w:val="a5"/>
          <w:jc w:val="center"/>
        </w:pPr>
        <w:r>
          <w:fldChar w:fldCharType="begin"/>
        </w:r>
        <w:r w:rsidR="001B1C77">
          <w:instrText>PAGE   \* MERGEFORMAT</w:instrText>
        </w:r>
        <w:r>
          <w:fldChar w:fldCharType="separate"/>
        </w:r>
        <w:r w:rsidR="00793070" w:rsidRPr="00793070">
          <w:rPr>
            <w:noProof/>
            <w:lang w:val="uk-UA"/>
          </w:rPr>
          <w:t>2</w:t>
        </w:r>
        <w:r>
          <w:rPr>
            <w:noProof/>
            <w:lang w:val="uk-UA"/>
          </w:rPr>
          <w:fldChar w:fldCharType="end"/>
        </w:r>
      </w:p>
    </w:sdtContent>
  </w:sdt>
  <w:p w14:paraId="2EC01E4C" w14:textId="77777777" w:rsidR="00CE05EB" w:rsidRDefault="00CE05E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10C"/>
    <w:rsid w:val="000133CF"/>
    <w:rsid w:val="00021700"/>
    <w:rsid w:val="00033C45"/>
    <w:rsid w:val="00036B15"/>
    <w:rsid w:val="00070620"/>
    <w:rsid w:val="00096621"/>
    <w:rsid w:val="000A4AF4"/>
    <w:rsid w:val="000F6652"/>
    <w:rsid w:val="00115603"/>
    <w:rsid w:val="0014454C"/>
    <w:rsid w:val="00151148"/>
    <w:rsid w:val="00172CFD"/>
    <w:rsid w:val="001774F2"/>
    <w:rsid w:val="0019003D"/>
    <w:rsid w:val="001B1C77"/>
    <w:rsid w:val="001C429E"/>
    <w:rsid w:val="001D56F8"/>
    <w:rsid w:val="002D5946"/>
    <w:rsid w:val="002E0606"/>
    <w:rsid w:val="002E369A"/>
    <w:rsid w:val="00306D85"/>
    <w:rsid w:val="0031164B"/>
    <w:rsid w:val="00311D80"/>
    <w:rsid w:val="003216C3"/>
    <w:rsid w:val="00366FF3"/>
    <w:rsid w:val="003A26E0"/>
    <w:rsid w:val="003B7A0E"/>
    <w:rsid w:val="003F0A2F"/>
    <w:rsid w:val="00484D45"/>
    <w:rsid w:val="004A2259"/>
    <w:rsid w:val="004A2B73"/>
    <w:rsid w:val="005133AA"/>
    <w:rsid w:val="00532ED8"/>
    <w:rsid w:val="005664EC"/>
    <w:rsid w:val="00570E87"/>
    <w:rsid w:val="00582C7D"/>
    <w:rsid w:val="005862B0"/>
    <w:rsid w:val="005A6D79"/>
    <w:rsid w:val="005D1FBC"/>
    <w:rsid w:val="005D567F"/>
    <w:rsid w:val="0060214D"/>
    <w:rsid w:val="0060309A"/>
    <w:rsid w:val="00604A95"/>
    <w:rsid w:val="0066331B"/>
    <w:rsid w:val="006730B0"/>
    <w:rsid w:val="00674620"/>
    <w:rsid w:val="006A426E"/>
    <w:rsid w:val="00700F12"/>
    <w:rsid w:val="00703AF5"/>
    <w:rsid w:val="007049DB"/>
    <w:rsid w:val="00752068"/>
    <w:rsid w:val="007849B9"/>
    <w:rsid w:val="00785C92"/>
    <w:rsid w:val="00793070"/>
    <w:rsid w:val="007D7567"/>
    <w:rsid w:val="008425DB"/>
    <w:rsid w:val="00880047"/>
    <w:rsid w:val="008B5137"/>
    <w:rsid w:val="00901DAC"/>
    <w:rsid w:val="009562C3"/>
    <w:rsid w:val="009B410C"/>
    <w:rsid w:val="009D24F9"/>
    <w:rsid w:val="00A072F5"/>
    <w:rsid w:val="00A555C4"/>
    <w:rsid w:val="00AC2F17"/>
    <w:rsid w:val="00AD0A16"/>
    <w:rsid w:val="00AE795C"/>
    <w:rsid w:val="00B62C8B"/>
    <w:rsid w:val="00B94B5F"/>
    <w:rsid w:val="00BB0443"/>
    <w:rsid w:val="00C60472"/>
    <w:rsid w:val="00C73911"/>
    <w:rsid w:val="00C93BBA"/>
    <w:rsid w:val="00CA0BAB"/>
    <w:rsid w:val="00CA460A"/>
    <w:rsid w:val="00CE05EB"/>
    <w:rsid w:val="00CF3F09"/>
    <w:rsid w:val="00D37A49"/>
    <w:rsid w:val="00D97656"/>
    <w:rsid w:val="00DA2209"/>
    <w:rsid w:val="00DB34E0"/>
    <w:rsid w:val="00DB3F9F"/>
    <w:rsid w:val="00DE65D6"/>
    <w:rsid w:val="00E03592"/>
    <w:rsid w:val="00ED2860"/>
    <w:rsid w:val="00F14CE0"/>
    <w:rsid w:val="00FB2FB0"/>
    <w:rsid w:val="00FD2EDB"/>
    <w:rsid w:val="00FE2C37"/>
    <w:rsid w:val="00FE6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6D850"/>
  <w15:docId w15:val="{1B1E4ACD-FC9D-4808-AC6E-91235C871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9B4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9B410C"/>
  </w:style>
  <w:style w:type="paragraph" w:customStyle="1" w:styleId="rvps7">
    <w:name w:val="rvps7"/>
    <w:basedOn w:val="a"/>
    <w:rsid w:val="009B4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9B410C"/>
  </w:style>
  <w:style w:type="paragraph" w:customStyle="1" w:styleId="rvps2">
    <w:name w:val="rvps2"/>
    <w:basedOn w:val="a"/>
    <w:rsid w:val="009B4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B410C"/>
    <w:rPr>
      <w:color w:val="0000FF"/>
      <w:u w:val="single"/>
    </w:rPr>
  </w:style>
  <w:style w:type="character" w:customStyle="1" w:styleId="rvts46">
    <w:name w:val="rvts46"/>
    <w:basedOn w:val="a0"/>
    <w:rsid w:val="009B410C"/>
  </w:style>
  <w:style w:type="character" w:customStyle="1" w:styleId="rvts11">
    <w:name w:val="rvts11"/>
    <w:basedOn w:val="a0"/>
    <w:rsid w:val="009B410C"/>
  </w:style>
  <w:style w:type="paragraph" w:customStyle="1" w:styleId="rvps4">
    <w:name w:val="rvps4"/>
    <w:basedOn w:val="a"/>
    <w:rsid w:val="009B4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4">
    <w:name w:val="rvts44"/>
    <w:basedOn w:val="a0"/>
    <w:rsid w:val="009B410C"/>
  </w:style>
  <w:style w:type="paragraph" w:customStyle="1" w:styleId="rvps15">
    <w:name w:val="rvps15"/>
    <w:basedOn w:val="a"/>
    <w:rsid w:val="009B4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82C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D756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7D7567"/>
  </w:style>
  <w:style w:type="paragraph" w:styleId="a7">
    <w:name w:val="footer"/>
    <w:basedOn w:val="a"/>
    <w:link w:val="a8"/>
    <w:uiPriority w:val="99"/>
    <w:unhideWhenUsed/>
    <w:rsid w:val="007D756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7D7567"/>
  </w:style>
  <w:style w:type="paragraph" w:styleId="a9">
    <w:name w:val="Balloon Text"/>
    <w:basedOn w:val="a"/>
    <w:link w:val="aa"/>
    <w:uiPriority w:val="99"/>
    <w:semiHidden/>
    <w:unhideWhenUsed/>
    <w:rsid w:val="00366F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66F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76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608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3396</Words>
  <Characters>1937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Закарпатська обласна рада</cp:lastModifiedBy>
  <cp:revision>5</cp:revision>
  <cp:lastPrinted>2024-12-12T09:28:00Z</cp:lastPrinted>
  <dcterms:created xsi:type="dcterms:W3CDTF">2024-12-13T12:01:00Z</dcterms:created>
  <dcterms:modified xsi:type="dcterms:W3CDTF">2024-12-13T14:45:00Z</dcterms:modified>
</cp:coreProperties>
</file>